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8AA9BF3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31B1EA66">
                <wp:simplePos x="0" y="0"/>
                <wp:positionH relativeFrom="margin">
                  <wp:posOffset>4715793</wp:posOffset>
                </wp:positionH>
                <wp:positionV relativeFrom="paragraph">
                  <wp:posOffset>-541020</wp:posOffset>
                </wp:positionV>
                <wp:extent cx="1620000" cy="540000"/>
                <wp:effectExtent l="0" t="0" r="1841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597E8" w14:textId="333D85A2" w:rsidR="005F5266" w:rsidRPr="004F2B1A" w:rsidRDefault="005F5266" w:rsidP="005F526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別添</w:t>
                            </w:r>
                            <w:r w:rsidR="00665AA7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49DBAB5C" w14:textId="3CFE6A6C" w:rsidR="005F5266" w:rsidRPr="004F2B1A" w:rsidRDefault="00842E01" w:rsidP="005F526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本人</w:t>
                            </w:r>
                            <w:r w:rsidR="00600556"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600556"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1.3pt;margin-top:-42.6pt;width:127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" fillcolor="white [3201]" strokeweight=".5pt">
                <v:textbox>
                  <w:txbxContent>
                    <w:p w14:paraId="6DA597E8" w14:textId="333D85A2" w:rsidR="005F5266" w:rsidRPr="004F2B1A" w:rsidRDefault="005F5266" w:rsidP="005F526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別添</w:t>
                      </w:r>
                      <w:r w:rsidR="00665AA7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49DBAB5C" w14:textId="3CFE6A6C" w:rsidR="005F5266" w:rsidRPr="004F2B1A" w:rsidRDefault="00842E01" w:rsidP="005F526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本人</w:t>
                      </w:r>
                      <w:r w:rsidR="00600556"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600556"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BC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bookmarkStart w:id="0" w:name="_GoBack"/>
      <w:bookmarkEnd w:id="0"/>
    </w:p>
    <w:p w14:paraId="08ACC77D" w14:textId="43F2ACEE" w:rsidR="00E53BCD" w:rsidRPr="00A211F9" w:rsidRDefault="00E53BCD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6CE5A2D6" w14:textId="7382222D" w:rsidR="005F5266" w:rsidRPr="00A211F9" w:rsidRDefault="005F526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</w:t>
      </w:r>
      <w:r w:rsidR="00A57A26"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等</w:t>
      </w: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での入国に係る</w:t>
      </w:r>
    </w:p>
    <w:p w14:paraId="40A4CCED" w14:textId="77777777" w:rsidR="005F5266" w:rsidRPr="00A211F9" w:rsidRDefault="005F526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0D566A35" w14:textId="61883866" w:rsidR="005F5266" w:rsidRPr="00A211F9" w:rsidRDefault="0060055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入国者の確認</w:t>
      </w:r>
      <w:r w:rsidR="005F5266"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について</w:t>
      </w:r>
    </w:p>
    <w:p w14:paraId="50467D89" w14:textId="77777777" w:rsidR="00E53BCD" w:rsidRPr="00A211F9" w:rsidRDefault="00E53BCD" w:rsidP="00E53BCD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3B4ADA58" w14:textId="4EB0BA84" w:rsidR="00E53BCD" w:rsidRPr="00A211F9" w:rsidRDefault="00E53BCD" w:rsidP="00E53BCD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●●●●（入国者</w:t>
      </w:r>
      <w:r w:rsidR="00946ED4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の氏名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</w:p>
    <w:p w14:paraId="41A7392F" w14:textId="77777777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749AA66" w14:textId="5837FE00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入国者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）は、水際対策強化に係る新たな措置（２７）</w:t>
      </w:r>
      <w:r w:rsidR="00A57A2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に基づき、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</w:t>
      </w:r>
      <w:r w:rsidR="0060055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予定のところ、以下について同意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する。</w:t>
      </w:r>
    </w:p>
    <w:p w14:paraId="701ADB3A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※以下の内容をよく確認の上、□部分に☑を記載すること。</w:t>
      </w:r>
    </w:p>
    <w:p w14:paraId="5159278C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5B68B5C" w14:textId="50DBD47D" w:rsidR="00603CA3" w:rsidRPr="00A211F9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F2B1A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入国手続の円滑化のため、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し、ファストトラック（検査証明などの情報を入国前に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ができるサービス）を利用すること</w:t>
      </w:r>
    </w:p>
    <w:p w14:paraId="570D378A" w14:textId="41DB714C" w:rsidR="00603CA3" w:rsidRPr="00A211F9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F2B1A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入国手続の円滑化のため、</w:t>
      </w:r>
      <w:r w:rsidR="00145C47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すること</w:t>
      </w:r>
    </w:p>
    <w:p w14:paraId="31189149" w14:textId="77777777" w:rsidR="00603CA3" w:rsidRPr="00A211F9" w:rsidRDefault="00603CA3" w:rsidP="00603C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168A636E" w14:textId="77777777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5615387E" w14:textId="77777777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07252932" w14:textId="77777777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37AA1A76" w14:textId="77777777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7E4316A9" w14:textId="3CBA89DC" w:rsidR="003A4015" w:rsidRPr="00A211F9" w:rsidRDefault="00603CA3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3A4015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（注）</w:t>
      </w:r>
      <w:r w:rsidR="00FC08C1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利用可能空港は以下のＱＲコードからサービスの詳細を御確認ください。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77777777" w:rsidR="00467A45" w:rsidRPr="00A211F9" w:rsidRDefault="00467A45" w:rsidP="00467A45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5B41D078" w14:textId="362DBBFC" w:rsidR="00467A45" w:rsidRPr="00A211F9" w:rsidRDefault="003F6D34" w:rsidP="00467A45">
      <w:pPr>
        <w:widowControl/>
        <w:ind w:leftChars="222" w:left="1096" w:hangingChars="300" w:hanging="6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0C9A5F63">
            <wp:simplePos x="0" y="0"/>
            <wp:positionH relativeFrom="column">
              <wp:posOffset>3118485</wp:posOffset>
            </wp:positionH>
            <wp:positionV relativeFrom="paragraph">
              <wp:posOffset>77899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8C1"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5B0E" w14:textId="77777777" w:rsidR="00467A45" w:rsidRDefault="00467A45" w:rsidP="00467A45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08AFE2DF" w14:textId="77777777" w:rsidR="00467A45" w:rsidRPr="00C532DF" w:rsidRDefault="00467A45" w:rsidP="00467A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8D7E" id="テキスト ボックス 4" o:spid="_x0000_s1030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" fillcolor="white [3201]" stroked="f" strokeweight=".5pt">
                <v:textbox>
                  <w:txbxContent>
                    <w:p w14:paraId="24165B0E" w14:textId="77777777" w:rsidR="00467A45" w:rsidRDefault="00467A45" w:rsidP="00467A45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08AFE2DF" w14:textId="77777777" w:rsidR="00467A45" w:rsidRPr="00C532DF" w:rsidRDefault="00467A45" w:rsidP="00467A45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139171F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29547" w14:textId="77777777" w:rsidR="00467A45" w:rsidRDefault="00467A45" w:rsidP="00467A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1E659139" w14:textId="77777777" w:rsidR="00467A45" w:rsidRPr="00C532DF" w:rsidRDefault="00467A45" w:rsidP="00467A45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6E8" id="テキスト ボックス 6" o:spid="_x0000_s1031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" fillcolor="white [3201]" stroked="f" strokeweight=".5pt">
                <v:textbox>
                  <w:txbxContent>
                    <w:p w14:paraId="1D429547" w14:textId="77777777" w:rsidR="00467A45" w:rsidRDefault="00467A45" w:rsidP="00467A4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1E659139" w14:textId="77777777" w:rsidR="00467A45" w:rsidRPr="00C532DF" w:rsidRDefault="00467A45" w:rsidP="00467A45">
                      <w:pPr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35A0F815" w14:textId="77777777" w:rsid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807DAB" w14:textId="6D833089" w:rsidR="00A211F9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br w:type="page"/>
      </w:r>
    </w:p>
    <w:p w14:paraId="2C17FE96" w14:textId="5EB5F468" w:rsidR="00A211F9" w:rsidRDefault="004F7E68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665AA7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97FF1" wp14:editId="64545949">
                <wp:simplePos x="0" y="0"/>
                <wp:positionH relativeFrom="column">
                  <wp:posOffset>4712225</wp:posOffset>
                </wp:positionH>
                <wp:positionV relativeFrom="paragraph">
                  <wp:posOffset>-538480</wp:posOffset>
                </wp:positionV>
                <wp:extent cx="1620000" cy="540000"/>
                <wp:effectExtent l="0" t="0" r="18415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7CB43" w14:textId="77777777" w:rsidR="004F7E68" w:rsidRPr="004F2B1A" w:rsidRDefault="004F7E68" w:rsidP="004F7E6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別添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268D9EE9" w14:textId="77777777" w:rsidR="004F7E68" w:rsidRPr="004F2B1A" w:rsidRDefault="004F7E68" w:rsidP="004F7E6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受入責任者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97FF1" id="テキスト ボックス 10" o:spid="_x0000_s1029" type="#_x0000_t202" style="position:absolute;left:0;text-align:left;margin-left:371.05pt;margin-top:-42.4pt;width:127.5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" fillcolor="window" strokeweight=".5pt">
                <v:textbox>
                  <w:txbxContent>
                    <w:p w14:paraId="5A87CB43" w14:textId="77777777" w:rsidR="004F7E68" w:rsidRPr="004F2B1A" w:rsidRDefault="004F7E68" w:rsidP="004F7E6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別添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268D9EE9" w14:textId="77777777" w:rsidR="004F7E68" w:rsidRPr="004F2B1A" w:rsidRDefault="004F7E68" w:rsidP="004F7E6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受入責任者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</v:shape>
            </w:pict>
          </mc:Fallback>
        </mc:AlternateContent>
      </w:r>
      <w:r w:rsidR="00B66BC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6AF65B5E" w14:textId="77777777" w:rsidR="00665AA7" w:rsidRDefault="00665AA7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F8E7D7C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水際対策強化に係る新たな措置（２７）等での入国に係る</w:t>
      </w:r>
    </w:p>
    <w:p w14:paraId="0870D258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6B423AB4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受入責任者の確認について</w:t>
      </w:r>
    </w:p>
    <w:p w14:paraId="66D30931" w14:textId="77777777" w:rsidR="00A211F9" w:rsidRPr="00A211F9" w:rsidRDefault="00A211F9" w:rsidP="00A211F9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49149C1B" w14:textId="77777777" w:rsidR="00A211F9" w:rsidRPr="00A211F9" w:rsidRDefault="00A211F9" w:rsidP="00A211F9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●●●●（受入責任者の名称）</w:t>
      </w:r>
    </w:p>
    <w:p w14:paraId="36B58297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A7C5230" w14:textId="68E7A416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私（受入責任者）は、水際対策強化に係る新たな措置（２７）等に基づき、技能実習生</w:t>
      </w:r>
      <w:r w:rsidR="00DA47F0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又は留学生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（氏名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、国籍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を、入国させる予定のところ、以下について同意する。</w:t>
      </w:r>
    </w:p>
    <w:p w14:paraId="7E69CB15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※以下の内容をよく確認の上、□部分に☑を記載すること。</w:t>
      </w:r>
    </w:p>
    <w:p w14:paraId="3BA0E80E" w14:textId="77777777" w:rsidR="00A211F9" w:rsidRPr="00A211F9" w:rsidRDefault="00A211F9" w:rsidP="00A211F9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6F32BA4" w14:textId="77777777" w:rsidR="00A211F9" w:rsidRPr="00A211F9" w:rsidRDefault="00A211F9" w:rsidP="00A211F9">
      <w:pPr>
        <w:widowControl/>
        <w:ind w:leftChars="100" w:left="65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□　渡航者の入国手続の円滑化のため、入国前に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ができるサービス）を利用させることにつき最大限取り組むこと</w:t>
      </w:r>
    </w:p>
    <w:p w14:paraId="59DE0227" w14:textId="77777777" w:rsidR="00A211F9" w:rsidRPr="00A211F9" w:rsidRDefault="00A211F9" w:rsidP="00A211F9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　渡航者の入国手続の円滑化のため、入国前に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させることにつき最大限取り組むこと</w:t>
      </w:r>
    </w:p>
    <w:p w14:paraId="35056843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2B7DA0DE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0D9125EA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14683D8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7E0C39E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361559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（注）利用可能空港は以下のＱＲコードからサービスの詳細を御確認ください。</w:t>
      </w:r>
    </w:p>
    <w:p w14:paraId="6C18ACB7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9A6E16B" w14:textId="77777777" w:rsidR="00A211F9" w:rsidRPr="00A211F9" w:rsidRDefault="00A211F9" w:rsidP="00A211F9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62227FF0" w14:textId="7A0DEA54" w:rsidR="00A211F9" w:rsidRPr="00A211F9" w:rsidRDefault="003F6D34" w:rsidP="00A211F9">
      <w:pPr>
        <w:widowControl/>
        <w:ind w:leftChars="222" w:left="1096" w:hangingChars="300" w:hanging="6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noProof/>
        </w:rPr>
        <w:drawing>
          <wp:anchor distT="0" distB="0" distL="114300" distR="114300" simplePos="0" relativeHeight="251678720" behindDoc="0" locked="0" layoutInCell="1" allowOverlap="1" wp14:anchorId="0833D52E" wp14:editId="4C0F1D03">
            <wp:simplePos x="0" y="0"/>
            <wp:positionH relativeFrom="column">
              <wp:posOffset>3118485</wp:posOffset>
            </wp:positionH>
            <wp:positionV relativeFrom="paragraph">
              <wp:posOffset>78946</wp:posOffset>
            </wp:positionV>
            <wp:extent cx="1047750" cy="1019175"/>
            <wp:effectExtent l="0" t="0" r="0" b="9525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1F9" w:rsidRPr="00A211F9">
        <w:rPr>
          <w:noProof/>
        </w:rPr>
        <w:drawing>
          <wp:anchor distT="0" distB="0" distL="114300" distR="114300" simplePos="0" relativeHeight="251679744" behindDoc="1" locked="0" layoutInCell="1" allowOverlap="1" wp14:anchorId="6E576A29" wp14:editId="02E39401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0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1F9"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0093C" wp14:editId="4B6F34F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05740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9A184" w14:textId="77777777" w:rsidR="00A211F9" w:rsidRDefault="00A211F9" w:rsidP="00A211F9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7876472D" w14:textId="77777777" w:rsidR="00A211F9" w:rsidRPr="00C532DF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093C" id="テキスト ボックス 3" o:spid="_x0000_s1030" type="#_x0000_t202" style="position:absolute;left:0;text-align:left;margin-left:110.8pt;margin-top:10.35pt;width:162pt;height:3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" fillcolor="window" stroked="f" strokeweight=".5pt">
                <v:textbox>
                  <w:txbxContent>
                    <w:p w14:paraId="7CB9A184" w14:textId="77777777" w:rsidR="00A211F9" w:rsidRDefault="00A211F9" w:rsidP="00A211F9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7876472D" w14:textId="77777777" w:rsidR="00A211F9" w:rsidRPr="00C532DF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3119F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0A0DC" wp14:editId="2437CE52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57DDC" w14:textId="77777777" w:rsidR="00A211F9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3E0A4C25" w14:textId="77777777" w:rsidR="00A211F9" w:rsidRPr="00C532DF" w:rsidRDefault="00A211F9" w:rsidP="00A211F9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A0DC" id="テキスト ボックス 2" o:spid="_x0000_s1031" type="#_x0000_t202" style="position:absolute;left:0;text-align:left;margin-left:130.05pt;margin-top:.6pt;width:107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" fillcolor="window" stroked="f" strokeweight=".5pt">
                <v:textbox>
                  <w:txbxContent>
                    <w:p w14:paraId="6C957DDC" w14:textId="77777777" w:rsidR="00A211F9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3E0A4C25" w14:textId="77777777" w:rsidR="00A211F9" w:rsidRPr="00C532DF" w:rsidRDefault="00A211F9" w:rsidP="00A211F9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517EF23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23DB430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143637D5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F08A82A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A2856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88C823D" w14:textId="05F7AFEC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CE9F772" w14:textId="5B8C6500" w:rsidR="00A211F9" w:rsidRDefault="004F7E68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B8A3E" wp14:editId="5141344E">
                <wp:simplePos x="0" y="0"/>
                <wp:positionH relativeFrom="margin">
                  <wp:posOffset>4732655</wp:posOffset>
                </wp:positionH>
                <wp:positionV relativeFrom="paragraph">
                  <wp:posOffset>-541901</wp:posOffset>
                </wp:positionV>
                <wp:extent cx="1620000" cy="540000"/>
                <wp:effectExtent l="0" t="0" r="18415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CE206" w14:textId="77777777" w:rsidR="004F7E68" w:rsidRDefault="004F7E68" w:rsidP="004F7E6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E0252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9E0252">
                              <w:rPr>
                                <w:rFonts w:ascii="ＭＳ 明朝" w:eastAsia="ＭＳ 明朝" w:hAnsi="ＭＳ 明朝"/>
                              </w:rPr>
                              <w:t>別添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9E0252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4EC7A186" w14:textId="77777777" w:rsidR="004F7E68" w:rsidRPr="00DE31FC" w:rsidRDefault="004F7E68" w:rsidP="004F7E6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受入責任者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8A3E" id="テキスト ボックス 11" o:spid="_x0000_s1032" type="#_x0000_t202" style="position:absolute;margin-left:372.65pt;margin-top:-42.65pt;width:127.55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" fillcolor="window" strokeweight=".5pt">
                <v:textbox>
                  <w:txbxContent>
                    <w:p w14:paraId="038CE206" w14:textId="77777777" w:rsidR="004F7E68" w:rsidRDefault="004F7E68" w:rsidP="004F7E6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9E0252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9E0252">
                        <w:rPr>
                          <w:rFonts w:ascii="ＭＳ 明朝" w:eastAsia="ＭＳ 明朝" w:hAnsi="ＭＳ 明朝"/>
                        </w:rPr>
                        <w:t>別添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9E0252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4EC7A186" w14:textId="77777777" w:rsidR="004F7E68" w:rsidRPr="00DE31FC" w:rsidRDefault="004F7E68" w:rsidP="004F7E6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受入責任者</w:t>
                      </w:r>
                      <w:r>
                        <w:rPr>
                          <w:rFonts w:ascii="ＭＳ 明朝" w:eastAsia="ＭＳ 明朝" w:hAnsi="ＭＳ 明朝"/>
                        </w:rPr>
                        <w:t>の説明書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4A8DD" w14:textId="49D8D2A9" w:rsidR="00665AA7" w:rsidRDefault="00842E01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外国人技能実習機構　理事長</w:t>
      </w:r>
      <w:r w:rsidR="00665AA7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殿</w:t>
      </w:r>
    </w:p>
    <w:p w14:paraId="7615E2F1" w14:textId="0B2CB33A" w:rsidR="00A211F9" w:rsidRDefault="00A211F9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0B01BF4" w14:textId="42CB2CF4" w:rsid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水際対策強化に係る新たな措置（２７）等での入国に係る</w:t>
      </w:r>
    </w:p>
    <w:p w14:paraId="3F2D48C4" w14:textId="77777777" w:rsidR="00A211F9" w:rsidRPr="00DE31FC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ファストトラック及びＶｉｓｉｔＪａｐａｎＷｅｂの利用状況について</w:t>
      </w:r>
    </w:p>
    <w:p w14:paraId="474D5AF9" w14:textId="77777777" w:rsidR="00A211F9" w:rsidRPr="00DE31FC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</w:p>
    <w:p w14:paraId="7DA7DF24" w14:textId="77777777" w:rsidR="00A211F9" w:rsidRPr="00DE31FC" w:rsidRDefault="00A211F9" w:rsidP="00A211F9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DE31F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2C285C5E" w14:textId="77777777" w:rsidR="00A211F9" w:rsidRDefault="00A211F9" w:rsidP="00A211F9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Pr="00DE31F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●●●●（受入責任者の名称）</w:t>
      </w:r>
    </w:p>
    <w:p w14:paraId="236C5865" w14:textId="77777777" w:rsid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E87D0CB" w14:textId="09BD07C8" w:rsidR="00A211F9" w:rsidRDefault="002D28DC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私（受入責任者）は、技能実習生</w:t>
      </w:r>
      <w:r w:rsid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を、水際対策強化に係る新たな措置（２７）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等</w:t>
      </w:r>
      <w:r w:rsid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に基づき、入国させる予定のところ、以下のとおり説明する。</w:t>
      </w:r>
    </w:p>
    <w:p w14:paraId="7EB28C89" w14:textId="77777777" w:rsid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2C65FEE" w14:textId="3D5A60E5" w:rsidR="00A211F9" w:rsidRDefault="00A211F9" w:rsidP="00A211F9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①これまで</w:t>
      </w:r>
      <w:r w:rsidR="002D28DC" w:rsidRP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</w:t>
      </w:r>
      <w:r w:rsid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させた技能実習生又は留学生</w:t>
      </w:r>
      <w:r w:rsidR="002D28DC" w:rsidRP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に係るファストトラック等の</w:t>
      </w:r>
      <w:r w:rsid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具体的な</w:t>
      </w:r>
      <w:r w:rsidR="002D28DC" w:rsidRP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周知状況</w:t>
      </w:r>
      <w:r w:rsid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について</w:t>
      </w:r>
    </w:p>
    <w:tbl>
      <w:tblPr>
        <w:tblpPr w:leftFromText="142" w:rightFromText="142" w:vertAnchor="text" w:tblpX="98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A211F9" w14:paraId="4783FE43" w14:textId="77777777" w:rsidTr="00C74820">
        <w:trPr>
          <w:trHeight w:val="570"/>
        </w:trPr>
        <w:tc>
          <w:tcPr>
            <w:tcW w:w="8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5AE030" w14:textId="77777777" w:rsidR="00A211F9" w:rsidRDefault="00A211F9" w:rsidP="00C74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  <w:p w14:paraId="4C576A27" w14:textId="77777777" w:rsidR="00A211F9" w:rsidRPr="00441338" w:rsidRDefault="00A211F9" w:rsidP="00C74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  <w:p w14:paraId="50903667" w14:textId="77777777" w:rsidR="00A211F9" w:rsidRDefault="00A211F9" w:rsidP="00C74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</w:tr>
    </w:tbl>
    <w:p w14:paraId="2DBE18F2" w14:textId="77777777" w:rsid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0CFD620" w14:textId="77777777" w:rsid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0567E23" w14:textId="77777777" w:rsid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31EFF0" w14:textId="77777777" w:rsid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33CEA155" w14:textId="2A714304" w:rsidR="00A211F9" w:rsidRDefault="00A211F9" w:rsidP="00A211F9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②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今後、</w:t>
      </w:r>
      <w:r w:rsidR="00DA08C4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入国予定者に対して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確実にファストトラック及びＶｉｓｉｔＪａｐａｎＷｅｂを利用させるため</w:t>
      </w:r>
      <w:r w:rsid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の具体的な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取組の詳細</w:t>
      </w:r>
      <w:r w:rsidR="002D28D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について</w:t>
      </w:r>
    </w:p>
    <w:tbl>
      <w:tblPr>
        <w:tblpPr w:leftFromText="142" w:rightFromText="142" w:vertAnchor="text" w:tblpX="98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A211F9" w14:paraId="4DC8C021" w14:textId="77777777" w:rsidTr="00C74820">
        <w:trPr>
          <w:trHeight w:val="570"/>
        </w:trPr>
        <w:tc>
          <w:tcPr>
            <w:tcW w:w="8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FF6E0" w14:textId="77777777" w:rsidR="00A211F9" w:rsidRDefault="00A211F9" w:rsidP="00C74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  <w:p w14:paraId="147E9D4F" w14:textId="77777777" w:rsidR="00A211F9" w:rsidRPr="00441338" w:rsidRDefault="00A211F9" w:rsidP="00C74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  <w:p w14:paraId="5865A070" w14:textId="77777777" w:rsidR="00A211F9" w:rsidRDefault="00A211F9" w:rsidP="00C748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</w:tr>
    </w:tbl>
    <w:p w14:paraId="297F8ADB" w14:textId="77777777" w:rsidR="00A211F9" w:rsidRDefault="00A211F9" w:rsidP="00A211F9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1CFEB75F" w14:textId="77777777" w:rsid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2CD79BF" w14:textId="77777777" w:rsid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58BDFA1" w14:textId="77777777" w:rsidR="00E53BCD" w:rsidRPr="00A211F9" w:rsidRDefault="00E53BCD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3CD55B7A" w14:textId="62065D1C" w:rsidR="00E53BCD" w:rsidRDefault="00E53BCD" w:rsidP="009A2DE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E53BCD" w:rsidSect="00E1560F">
      <w:footerReference w:type="default" r:id="rId10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56F9" w14:textId="77777777" w:rsidR="00EC0F8E" w:rsidRDefault="00EC0F8E" w:rsidP="00E1560F">
      <w:r>
        <w:separator/>
      </w:r>
    </w:p>
  </w:endnote>
  <w:endnote w:type="continuationSeparator" w:id="0">
    <w:p w14:paraId="190A7AE7" w14:textId="77777777" w:rsidR="00EC0F8E" w:rsidRDefault="00EC0F8E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A913" w14:textId="77777777" w:rsidR="00EC0F8E" w:rsidRDefault="00EC0F8E" w:rsidP="00E1560F">
      <w:r>
        <w:separator/>
      </w:r>
    </w:p>
  </w:footnote>
  <w:footnote w:type="continuationSeparator" w:id="0">
    <w:p w14:paraId="43A2C2B9" w14:textId="77777777" w:rsidR="00EC0F8E" w:rsidRDefault="00EC0F8E" w:rsidP="00E1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3F6D34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4F7E68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1C45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5858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6BC4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CC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A47F0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  <w15:docId w15:val="{312238BB-551C-4525-818E-EC7D8327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5C71-5342-481A-92C1-D7388B4E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翔太郎(koizumi-shoutarou.w46)</dc:creator>
  <cp:keywords/>
  <dc:description/>
  <cp:lastModifiedBy>在留管理課</cp:lastModifiedBy>
  <cp:revision>7</cp:revision>
  <cp:lastPrinted>2022-06-07T08:54:00Z</cp:lastPrinted>
  <dcterms:created xsi:type="dcterms:W3CDTF">2022-06-01T13:13:00Z</dcterms:created>
  <dcterms:modified xsi:type="dcterms:W3CDTF">2022-06-07T09:33:00Z</dcterms:modified>
</cp:coreProperties>
</file>